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783" w:rsidRPr="00A57FAC" w:rsidRDefault="007C0783" w:rsidP="0001154B">
      <w:pPr>
        <w:jc w:val="center"/>
        <w:rPr>
          <w:rFonts w:ascii="Calibri" w:hAnsi="Calibri" w:cs="Calibri"/>
          <w:b/>
          <w:sz w:val="40"/>
          <w:szCs w:val="40"/>
          <w:lang w:val="en-US"/>
        </w:rPr>
      </w:pPr>
      <w:r w:rsidRPr="00A57FAC">
        <w:rPr>
          <w:rFonts w:ascii="Calibri" w:hAnsi="Calibri" w:cs="Calibri"/>
          <w:b/>
          <w:sz w:val="40"/>
          <w:szCs w:val="40"/>
          <w:lang w:val="en-US"/>
        </w:rPr>
        <w:t>ANTIQUITY AS FUTURE? -</w:t>
      </w:r>
    </w:p>
    <w:p w:rsidR="007C0783" w:rsidRPr="00A90CA9" w:rsidRDefault="007C0783" w:rsidP="0001154B">
      <w:pPr>
        <w:spacing w:after="240"/>
        <w:jc w:val="center"/>
        <w:rPr>
          <w:rFonts w:ascii="Calibri" w:hAnsi="Calibri" w:cs="Calibri"/>
          <w:b/>
          <w:sz w:val="28"/>
          <w:szCs w:val="28"/>
          <w:lang w:val="en-US"/>
        </w:rPr>
      </w:pPr>
      <w:r>
        <w:rPr>
          <w:rFonts w:ascii="Calibri" w:hAnsi="Calibri" w:cs="Calibri"/>
          <w:b/>
          <w:sz w:val="28"/>
          <w:szCs w:val="28"/>
          <w:lang w:val="en-US"/>
        </w:rPr>
        <w:t>T</w:t>
      </w:r>
      <w:r w:rsidRPr="00A90CA9">
        <w:rPr>
          <w:rFonts w:ascii="Calibri" w:hAnsi="Calibri" w:cs="Calibri"/>
          <w:b/>
          <w:sz w:val="28"/>
          <w:szCs w:val="28"/>
          <w:lang w:val="en-US"/>
        </w:rPr>
        <w:t>he Colloquium “Mersin in History" IV</w:t>
      </w:r>
      <w:r>
        <w:rPr>
          <w:rFonts w:ascii="Calibri" w:hAnsi="Calibri" w:cs="Calibri"/>
          <w:b/>
          <w:sz w:val="28"/>
          <w:szCs w:val="28"/>
          <w:lang w:val="en-US"/>
        </w:rPr>
        <w:t xml:space="preserve"> - </w:t>
      </w:r>
      <w:r w:rsidRPr="00A90CA9">
        <w:rPr>
          <w:rFonts w:ascii="Calibri" w:hAnsi="Calibri" w:cs="Calibri"/>
          <w:b/>
          <w:sz w:val="28"/>
          <w:szCs w:val="28"/>
          <w:lang w:val="en-US"/>
        </w:rPr>
        <w:t>20-22 October 2011</w:t>
      </w:r>
      <w:r>
        <w:rPr>
          <w:rFonts w:ascii="Calibri" w:hAnsi="Calibri" w:cs="Calibri"/>
          <w:b/>
          <w:sz w:val="28"/>
          <w:szCs w:val="28"/>
          <w:lang w:val="en-US"/>
        </w:rPr>
        <w:t>, Mersin, TURKEY</w:t>
      </w:r>
    </w:p>
    <w:p w:rsidR="007C0783" w:rsidRPr="00F43F93" w:rsidRDefault="007C0783" w:rsidP="00611611">
      <w:pPr>
        <w:jc w:val="both"/>
        <w:rPr>
          <w:lang w:val="en-US"/>
        </w:rPr>
      </w:pPr>
      <w:r w:rsidRPr="00900F34">
        <w:rPr>
          <w:rFonts w:ascii="Calibri" w:hAnsi="Calibri"/>
          <w:lang w:val="en-US"/>
        </w:rPr>
        <w:t>The Cent</w:t>
      </w:r>
      <w:r>
        <w:rPr>
          <w:rFonts w:ascii="Calibri" w:hAnsi="Calibri"/>
          <w:lang w:val="en-US"/>
        </w:rPr>
        <w:t>er</w:t>
      </w:r>
      <w:r w:rsidRPr="00900F34">
        <w:rPr>
          <w:rFonts w:ascii="Calibri" w:hAnsi="Calibri"/>
          <w:lang w:val="en-US"/>
        </w:rPr>
        <w:t xml:space="preserve"> </w:t>
      </w:r>
      <w:r>
        <w:rPr>
          <w:rFonts w:ascii="Calibri" w:hAnsi="Calibri"/>
          <w:lang w:val="en-US"/>
        </w:rPr>
        <w:t>for</w:t>
      </w:r>
      <w:r w:rsidRPr="00900F34">
        <w:rPr>
          <w:rFonts w:ascii="Calibri" w:hAnsi="Calibri"/>
          <w:lang w:val="en-US"/>
        </w:rPr>
        <w:t xml:space="preserve"> Urban Studies at Mersin University organizes the Colloqui</w:t>
      </w:r>
      <w:r>
        <w:rPr>
          <w:rFonts w:ascii="Calibri" w:hAnsi="Calibri"/>
          <w:lang w:val="en-US"/>
        </w:rPr>
        <w:t>um</w:t>
      </w:r>
      <w:r w:rsidRPr="00900F34">
        <w:rPr>
          <w:rFonts w:ascii="Calibri" w:hAnsi="Calibri"/>
          <w:lang w:val="en-US"/>
        </w:rPr>
        <w:t xml:space="preserve"> “Mersin in History" every three years. The </w:t>
      </w:r>
      <w:r>
        <w:rPr>
          <w:rFonts w:ascii="Calibri" w:hAnsi="Calibri"/>
          <w:lang w:val="en-US"/>
        </w:rPr>
        <w:t xml:space="preserve">series of </w:t>
      </w:r>
      <w:r w:rsidRPr="00900F34">
        <w:rPr>
          <w:rFonts w:ascii="Calibri" w:hAnsi="Calibri"/>
          <w:lang w:val="en-US"/>
        </w:rPr>
        <w:t xml:space="preserve">colloquia </w:t>
      </w:r>
      <w:r>
        <w:rPr>
          <w:rFonts w:ascii="Calibri" w:hAnsi="Calibri"/>
          <w:lang w:val="en-US"/>
        </w:rPr>
        <w:t>p</w:t>
      </w:r>
      <w:r w:rsidRPr="00900F34">
        <w:rPr>
          <w:rFonts w:ascii="Calibri" w:hAnsi="Calibri"/>
          <w:lang w:val="en-US"/>
        </w:rPr>
        <w:t xml:space="preserve">repare </w:t>
      </w:r>
      <w:r>
        <w:rPr>
          <w:rFonts w:ascii="Calibri" w:hAnsi="Calibri"/>
          <w:lang w:val="en-US"/>
        </w:rPr>
        <w:t>a</w:t>
      </w:r>
      <w:r w:rsidRPr="00900F34">
        <w:rPr>
          <w:rFonts w:ascii="Calibri" w:hAnsi="Calibri"/>
          <w:lang w:val="en-US"/>
        </w:rPr>
        <w:t xml:space="preserve"> ground for the development of new and original studies of Mersin and its’ region, create opportunities of local knowledge, culture and sharing of documents, provide sharing and keeping records of near history of Mersin and culture of life that told by local personalities and oral information/intangible heritage is nowhere to be registered.</w:t>
      </w:r>
    </w:p>
    <w:p w:rsidR="007C0783" w:rsidRDefault="007C0783" w:rsidP="002C76DD">
      <w:pPr>
        <w:jc w:val="both"/>
        <w:rPr>
          <w:rFonts w:ascii="Calibri" w:hAnsi="Calibri"/>
          <w:lang w:val="en-US"/>
        </w:rPr>
      </w:pPr>
    </w:p>
    <w:p w:rsidR="007C0783" w:rsidRPr="004358D7" w:rsidRDefault="007C0783" w:rsidP="00D135B7">
      <w:pPr>
        <w:jc w:val="both"/>
        <w:rPr>
          <w:rFonts w:ascii="Calibri" w:hAnsi="Calibri"/>
          <w:lang w:val="en-US"/>
        </w:rPr>
      </w:pPr>
      <w:r>
        <w:rPr>
          <w:rFonts w:ascii="Calibri" w:hAnsi="Calibri"/>
          <w:lang w:val="en-US"/>
        </w:rPr>
        <w:t>Today, t</w:t>
      </w:r>
      <w:r w:rsidRPr="004358D7">
        <w:rPr>
          <w:rFonts w:ascii="Calibri" w:hAnsi="Calibri"/>
          <w:lang w:val="en-US"/>
        </w:rPr>
        <w:t xml:space="preserve">here is a growing interest in exploring the diversity to which Mediterranean cities have been host to over the centuries. This common heritage of diversity distinguishes Mediterranean cities as well as providing them with a solid basis for strengthening their ties in order to build a better common future. </w:t>
      </w:r>
      <w:r w:rsidRPr="00C814C6">
        <w:rPr>
          <w:rFonts w:ascii="Calibri" w:hAnsi="Calibri"/>
          <w:lang w:val="en-US"/>
        </w:rPr>
        <w:t>In the fourth of the colloqui</w:t>
      </w:r>
      <w:r>
        <w:rPr>
          <w:rFonts w:ascii="Calibri" w:hAnsi="Calibri"/>
          <w:lang w:val="en-US"/>
        </w:rPr>
        <w:t>um</w:t>
      </w:r>
      <w:r w:rsidRPr="00C814C6">
        <w:rPr>
          <w:rFonts w:ascii="Calibri" w:hAnsi="Calibri"/>
          <w:lang w:val="en-US"/>
        </w:rPr>
        <w:t xml:space="preserve"> entitled </w:t>
      </w:r>
      <w:r w:rsidRPr="004358D7">
        <w:rPr>
          <w:rFonts w:ascii="Calibri" w:hAnsi="Calibri"/>
          <w:b/>
          <w:lang w:val="en-US"/>
        </w:rPr>
        <w:t>“Mersin in History”,</w:t>
      </w:r>
      <w:r>
        <w:rPr>
          <w:rFonts w:ascii="Calibri" w:hAnsi="Calibri"/>
          <w:b/>
          <w:lang w:val="en-US"/>
        </w:rPr>
        <w:t xml:space="preserve"> </w:t>
      </w:r>
      <w:r w:rsidRPr="00C814C6">
        <w:rPr>
          <w:rFonts w:ascii="Calibri" w:hAnsi="Calibri"/>
          <w:lang w:val="en-US"/>
        </w:rPr>
        <w:t>20-22 October 2011, Mersin</w:t>
      </w:r>
      <w:r w:rsidRPr="004358D7">
        <w:rPr>
          <w:rFonts w:ascii="Calibri" w:hAnsi="Calibri"/>
          <w:lang w:val="en-US"/>
        </w:rPr>
        <w:t xml:space="preserve"> in a venue where antiquity coexists with the contemporary in its utmost complexity that defies characterization as simply modern, we thus choose as our theme and subtitle </w:t>
      </w:r>
      <w:r w:rsidRPr="00C814C6">
        <w:rPr>
          <w:rFonts w:ascii="Calibri" w:hAnsi="Calibri"/>
          <w:b/>
          <w:lang w:val="en-US"/>
        </w:rPr>
        <w:t>“Antiquity as Future?”</w:t>
      </w:r>
      <w:r w:rsidRPr="004358D7">
        <w:rPr>
          <w:rFonts w:ascii="Calibri" w:hAnsi="Calibri"/>
          <w:lang w:val="en-US"/>
        </w:rPr>
        <w:t xml:space="preserve"> in order to take a further step in this direction. </w:t>
      </w:r>
    </w:p>
    <w:p w:rsidR="007C0783" w:rsidRPr="004358D7" w:rsidRDefault="007C0783" w:rsidP="002C76DD">
      <w:pPr>
        <w:jc w:val="both"/>
        <w:rPr>
          <w:rFonts w:ascii="Calibri" w:hAnsi="Calibri"/>
          <w:lang w:val="en-US"/>
        </w:rPr>
      </w:pPr>
    </w:p>
    <w:p w:rsidR="007C0783" w:rsidRDefault="007C0783" w:rsidP="009009AB">
      <w:pPr>
        <w:jc w:val="both"/>
        <w:rPr>
          <w:rStyle w:val="apple-style-span"/>
          <w:rFonts w:ascii="Calibri" w:hAnsi="Calibri" w:cs="Arial"/>
          <w:lang w:val="en-US"/>
        </w:rPr>
      </w:pPr>
      <w:r w:rsidRPr="004358D7">
        <w:rPr>
          <w:rStyle w:val="apple-style-span"/>
          <w:rFonts w:ascii="Calibri" w:hAnsi="Calibri" w:cs="Arial"/>
          <w:lang w:val="en-US"/>
        </w:rPr>
        <w:t>The main themes for the colloqui</w:t>
      </w:r>
      <w:r>
        <w:rPr>
          <w:rStyle w:val="apple-style-span"/>
          <w:rFonts w:ascii="Calibri" w:hAnsi="Calibri" w:cs="Arial"/>
          <w:lang w:val="en-US"/>
        </w:rPr>
        <w:t>um</w:t>
      </w:r>
      <w:r w:rsidRPr="004358D7">
        <w:rPr>
          <w:rStyle w:val="apple-style-span"/>
          <w:rFonts w:ascii="Calibri" w:hAnsi="Calibri" w:cs="Arial"/>
          <w:lang w:val="en-US"/>
        </w:rPr>
        <w:t xml:space="preserve"> are:</w:t>
      </w:r>
    </w:p>
    <w:p w:rsidR="007C0783" w:rsidRPr="004358D7" w:rsidRDefault="007C0783" w:rsidP="002C76DD">
      <w:pPr>
        <w:jc w:val="both"/>
        <w:rPr>
          <w:rStyle w:val="apple-style-span"/>
          <w:rFonts w:ascii="Calibri" w:hAnsi="Calibri" w:cs="Arial"/>
          <w:lang w:val="en-US"/>
        </w:rPr>
      </w:pPr>
    </w:p>
    <w:p w:rsidR="007C0783" w:rsidRPr="004358D7" w:rsidRDefault="007C0783" w:rsidP="002C76DD">
      <w:pPr>
        <w:pStyle w:val="ListParagraph"/>
        <w:numPr>
          <w:ilvl w:val="0"/>
          <w:numId w:val="1"/>
        </w:numPr>
        <w:jc w:val="both"/>
        <w:rPr>
          <w:rStyle w:val="apple-style-span"/>
          <w:rFonts w:ascii="Calibri" w:hAnsi="Calibri" w:cs="Arial"/>
          <w:lang w:val="en-US"/>
        </w:rPr>
      </w:pPr>
      <w:r w:rsidRPr="004358D7">
        <w:rPr>
          <w:rStyle w:val="apple-style-span"/>
          <w:rFonts w:ascii="Calibri" w:hAnsi="Calibri" w:cs="Arial"/>
          <w:lang w:val="en-US"/>
        </w:rPr>
        <w:t>Archaeology and the Mediterranean World</w:t>
      </w:r>
    </w:p>
    <w:p w:rsidR="007C0783" w:rsidRPr="004358D7" w:rsidRDefault="007C0783" w:rsidP="002C76DD">
      <w:pPr>
        <w:pStyle w:val="ListParagraph"/>
        <w:numPr>
          <w:ilvl w:val="0"/>
          <w:numId w:val="1"/>
        </w:numPr>
        <w:jc w:val="both"/>
        <w:rPr>
          <w:rStyle w:val="apple-style-span"/>
          <w:rFonts w:ascii="Calibri" w:hAnsi="Calibri" w:cs="Arial"/>
          <w:lang w:val="en-US"/>
        </w:rPr>
      </w:pPr>
      <w:r w:rsidRPr="004358D7">
        <w:rPr>
          <w:rStyle w:val="apple-style-span"/>
          <w:rFonts w:ascii="Calibri" w:hAnsi="Calibri" w:cs="Arial"/>
          <w:lang w:val="en-US"/>
        </w:rPr>
        <w:t>Human Material at Work: Communities and Merchant Families in Daily Life</w:t>
      </w:r>
    </w:p>
    <w:p w:rsidR="007C0783" w:rsidRPr="004358D7" w:rsidRDefault="007C0783" w:rsidP="002C76DD">
      <w:pPr>
        <w:pStyle w:val="ListParagraph"/>
        <w:numPr>
          <w:ilvl w:val="0"/>
          <w:numId w:val="1"/>
        </w:numPr>
        <w:jc w:val="both"/>
        <w:rPr>
          <w:rStyle w:val="apple-style-span"/>
          <w:rFonts w:ascii="Calibri" w:hAnsi="Calibri" w:cs="Arial"/>
          <w:lang w:val="en-US"/>
        </w:rPr>
      </w:pPr>
      <w:r w:rsidRPr="004358D7">
        <w:rPr>
          <w:rStyle w:val="apple-style-span"/>
          <w:rFonts w:ascii="Calibri" w:hAnsi="Calibri" w:cs="Arial"/>
          <w:lang w:val="en-US"/>
        </w:rPr>
        <w:t xml:space="preserve">Networks and Routes of Faith and/or Commerce </w:t>
      </w:r>
    </w:p>
    <w:p w:rsidR="007C0783" w:rsidRPr="004358D7" w:rsidRDefault="007C0783" w:rsidP="002C76DD">
      <w:pPr>
        <w:pStyle w:val="ListParagraph"/>
        <w:numPr>
          <w:ilvl w:val="0"/>
          <w:numId w:val="1"/>
        </w:numPr>
        <w:jc w:val="both"/>
        <w:rPr>
          <w:rStyle w:val="apple-style-span"/>
          <w:rFonts w:ascii="Calibri" w:hAnsi="Calibri" w:cs="Arial"/>
          <w:lang w:val="en-US"/>
        </w:rPr>
      </w:pPr>
      <w:r w:rsidRPr="004358D7">
        <w:rPr>
          <w:rStyle w:val="apple-style-span"/>
          <w:rFonts w:ascii="Calibri" w:hAnsi="Calibri" w:cs="Arial"/>
          <w:lang w:val="en-US"/>
        </w:rPr>
        <w:t>Architectural Diversity and the Built Environment of the Future (invited speakers only)</w:t>
      </w:r>
    </w:p>
    <w:p w:rsidR="007C0783" w:rsidRPr="004358D7" w:rsidRDefault="007C0783" w:rsidP="002C76DD">
      <w:pPr>
        <w:jc w:val="both"/>
        <w:rPr>
          <w:rStyle w:val="apple-style-span"/>
          <w:rFonts w:ascii="Calibri" w:hAnsi="Calibri" w:cs="Arial"/>
          <w:lang w:val="en-US"/>
        </w:rPr>
      </w:pPr>
    </w:p>
    <w:p w:rsidR="007C0783" w:rsidRDefault="007C0783" w:rsidP="00611611">
      <w:pPr>
        <w:jc w:val="both"/>
        <w:rPr>
          <w:rFonts w:ascii="Calibri" w:hAnsi="Calibri"/>
          <w:lang w:val="en-US"/>
        </w:rPr>
      </w:pPr>
      <w:r w:rsidRPr="004358D7">
        <w:rPr>
          <w:rFonts w:ascii="Calibri" w:hAnsi="Calibri"/>
          <w:lang w:val="en-US"/>
        </w:rPr>
        <w:t xml:space="preserve">We invite submissions from fields as disparate as, but not restricted to, archaeology, architecture, history, social sciences and urban studies so long as they pertain to the above specified themes. The deadline for abstract submissions is April </w:t>
      </w:r>
      <w:r>
        <w:rPr>
          <w:rFonts w:ascii="Calibri" w:hAnsi="Calibri"/>
          <w:lang w:val="en-US"/>
        </w:rPr>
        <w:t>15</w:t>
      </w:r>
      <w:r w:rsidRPr="004358D7">
        <w:rPr>
          <w:rFonts w:ascii="Calibri" w:hAnsi="Calibri"/>
          <w:lang w:val="en-US"/>
        </w:rPr>
        <w:t xml:space="preserve">, 2011. Full papers are expected by August 31, 2011. </w:t>
      </w:r>
      <w:r w:rsidRPr="004358D7">
        <w:rPr>
          <w:rStyle w:val="apple-style-span"/>
          <w:rFonts w:ascii="Calibri" w:hAnsi="Calibri" w:cs="Arial"/>
          <w:lang w:val="en-US"/>
        </w:rPr>
        <w:t xml:space="preserve">We expect to publish a post-conference final publication. </w:t>
      </w:r>
      <w:r w:rsidRPr="004358D7">
        <w:rPr>
          <w:rFonts w:ascii="Calibri" w:hAnsi="Calibri"/>
          <w:lang w:val="en-US"/>
        </w:rPr>
        <w:t xml:space="preserve">You can </w:t>
      </w:r>
      <w:r w:rsidRPr="00611611">
        <w:rPr>
          <w:rFonts w:ascii="Calibri" w:hAnsi="Calibri"/>
          <w:lang w:val="en-US"/>
        </w:rPr>
        <w:t>look at attached</w:t>
      </w:r>
      <w:r w:rsidRPr="004358D7">
        <w:rPr>
          <w:rFonts w:ascii="Calibri" w:hAnsi="Calibri"/>
          <w:lang w:val="en-US"/>
        </w:rPr>
        <w:t xml:space="preserve"> file for </w:t>
      </w:r>
      <w:r>
        <w:rPr>
          <w:rFonts w:ascii="Calibri" w:hAnsi="Calibri"/>
          <w:lang w:val="en-US"/>
        </w:rPr>
        <w:t xml:space="preserve">further information. </w:t>
      </w:r>
    </w:p>
    <w:p w:rsidR="007C0783" w:rsidRDefault="007C0783" w:rsidP="00611611">
      <w:pPr>
        <w:jc w:val="both"/>
        <w:rPr>
          <w:rFonts w:ascii="Calibri" w:hAnsi="Calibri"/>
          <w:lang w:val="en-US"/>
        </w:rPr>
      </w:pPr>
    </w:p>
    <w:tbl>
      <w:tblPr>
        <w:tblStyle w:val="TableGrid"/>
        <w:tblW w:w="0" w:type="auto"/>
        <w:jc w:val="center"/>
        <w:tblInd w:w="-459" w:type="dxa"/>
        <w:tblLook w:val="01E0"/>
      </w:tblPr>
      <w:tblGrid>
        <w:gridCol w:w="2762"/>
        <w:gridCol w:w="2303"/>
        <w:gridCol w:w="3188"/>
      </w:tblGrid>
      <w:tr w:rsidR="007C0783" w:rsidTr="00107402">
        <w:trPr>
          <w:jc w:val="center"/>
        </w:trPr>
        <w:tc>
          <w:tcPr>
            <w:tcW w:w="2762" w:type="dxa"/>
          </w:tcPr>
          <w:p w:rsidR="007C0783" w:rsidRDefault="007C0783" w:rsidP="00611611">
            <w:pPr>
              <w:jc w:val="both"/>
              <w:rPr>
                <w:rFonts w:ascii="Calibri" w:hAnsi="Calibri"/>
                <w:lang w:val="en-US"/>
              </w:rPr>
            </w:pPr>
          </w:p>
        </w:tc>
        <w:tc>
          <w:tcPr>
            <w:tcW w:w="5491" w:type="dxa"/>
            <w:gridSpan w:val="2"/>
          </w:tcPr>
          <w:p w:rsidR="007C0783" w:rsidRPr="0001154B" w:rsidRDefault="007C0783" w:rsidP="0001154B">
            <w:pPr>
              <w:jc w:val="center"/>
              <w:rPr>
                <w:rFonts w:ascii="Calibri" w:hAnsi="Calibri"/>
                <w:b/>
                <w:bCs/>
                <w:lang w:val="en-US"/>
              </w:rPr>
            </w:pPr>
          </w:p>
        </w:tc>
      </w:tr>
      <w:tr w:rsidR="007C0783" w:rsidTr="00107402">
        <w:trPr>
          <w:jc w:val="center"/>
        </w:trPr>
        <w:tc>
          <w:tcPr>
            <w:tcW w:w="2762" w:type="dxa"/>
          </w:tcPr>
          <w:p w:rsidR="007C0783" w:rsidRDefault="007C0783" w:rsidP="00611611">
            <w:pPr>
              <w:jc w:val="both"/>
              <w:rPr>
                <w:rFonts w:ascii="Calibri" w:hAnsi="Calibri"/>
                <w:lang w:val="en-US"/>
              </w:rPr>
            </w:pPr>
          </w:p>
        </w:tc>
        <w:tc>
          <w:tcPr>
            <w:tcW w:w="2303" w:type="dxa"/>
          </w:tcPr>
          <w:p w:rsidR="007C0783" w:rsidRPr="00107402" w:rsidRDefault="007C0783" w:rsidP="00107402">
            <w:pPr>
              <w:rPr>
                <w:rFonts w:ascii="Calibri" w:hAnsi="Calibri"/>
                <w:b/>
                <w:bCs/>
                <w:lang w:val="en-US"/>
              </w:rPr>
            </w:pPr>
            <w:r w:rsidRPr="0001154B">
              <w:rPr>
                <w:rFonts w:ascii="Calibri" w:hAnsi="Calibri"/>
                <w:b/>
                <w:bCs/>
                <w:lang w:val="en-US"/>
              </w:rPr>
              <w:t>Deadline</w:t>
            </w:r>
            <w:r>
              <w:rPr>
                <w:rFonts w:ascii="Calibri" w:hAnsi="Calibri"/>
                <w:b/>
                <w:bCs/>
                <w:lang w:val="en-US"/>
              </w:rPr>
              <w:t xml:space="preserve"> </w:t>
            </w:r>
          </w:p>
        </w:tc>
        <w:tc>
          <w:tcPr>
            <w:tcW w:w="3188" w:type="dxa"/>
          </w:tcPr>
          <w:p w:rsidR="007C0783" w:rsidRPr="00107402" w:rsidRDefault="007C0783" w:rsidP="00107402">
            <w:pPr>
              <w:rPr>
                <w:rFonts w:ascii="Calibri" w:hAnsi="Calibri"/>
                <w:b/>
                <w:bCs/>
                <w:lang w:val="en-US"/>
              </w:rPr>
            </w:pPr>
            <w:r w:rsidRPr="00107402">
              <w:rPr>
                <w:rFonts w:ascii="Calibri" w:hAnsi="Calibri"/>
                <w:b/>
                <w:bCs/>
                <w:lang w:val="en-US"/>
              </w:rPr>
              <w:t>Notification of Acceptance</w:t>
            </w:r>
          </w:p>
        </w:tc>
      </w:tr>
      <w:tr w:rsidR="007C0783" w:rsidTr="00107402">
        <w:trPr>
          <w:jc w:val="center"/>
        </w:trPr>
        <w:tc>
          <w:tcPr>
            <w:tcW w:w="2762" w:type="dxa"/>
          </w:tcPr>
          <w:p w:rsidR="007C0783" w:rsidRPr="0001154B" w:rsidRDefault="007C0783" w:rsidP="00DE3B37">
            <w:pPr>
              <w:jc w:val="both"/>
              <w:rPr>
                <w:rFonts w:ascii="Calibri" w:hAnsi="Calibri"/>
                <w:b/>
                <w:bCs/>
                <w:lang w:val="en-US"/>
              </w:rPr>
            </w:pPr>
            <w:r w:rsidRPr="0001154B">
              <w:rPr>
                <w:rFonts w:ascii="Calibri" w:hAnsi="Calibri"/>
                <w:b/>
                <w:bCs/>
                <w:lang w:val="en-US"/>
              </w:rPr>
              <w:t>Abstracts</w:t>
            </w:r>
          </w:p>
        </w:tc>
        <w:tc>
          <w:tcPr>
            <w:tcW w:w="2303" w:type="dxa"/>
          </w:tcPr>
          <w:p w:rsidR="007C0783" w:rsidRDefault="007C0783" w:rsidP="00611611">
            <w:pPr>
              <w:jc w:val="both"/>
              <w:rPr>
                <w:rFonts w:ascii="Calibri" w:hAnsi="Calibri"/>
                <w:lang w:val="en-US"/>
              </w:rPr>
            </w:pPr>
            <w:r>
              <w:rPr>
                <w:rFonts w:ascii="Calibri" w:hAnsi="Calibri"/>
                <w:lang w:val="en-US"/>
              </w:rPr>
              <w:t>April 15, 2011</w:t>
            </w:r>
          </w:p>
        </w:tc>
        <w:tc>
          <w:tcPr>
            <w:tcW w:w="3188" w:type="dxa"/>
          </w:tcPr>
          <w:p w:rsidR="007C0783" w:rsidRDefault="007C0783" w:rsidP="00611611">
            <w:pPr>
              <w:jc w:val="both"/>
              <w:rPr>
                <w:rFonts w:ascii="Calibri" w:hAnsi="Calibri"/>
                <w:lang w:val="en-US"/>
              </w:rPr>
            </w:pPr>
            <w:r>
              <w:rPr>
                <w:rFonts w:ascii="Calibri" w:hAnsi="Calibri"/>
                <w:lang w:val="en-US"/>
              </w:rPr>
              <w:t>May 02, 2011</w:t>
            </w:r>
          </w:p>
        </w:tc>
      </w:tr>
      <w:tr w:rsidR="007C0783" w:rsidTr="00107402">
        <w:trPr>
          <w:jc w:val="center"/>
        </w:trPr>
        <w:tc>
          <w:tcPr>
            <w:tcW w:w="2762" w:type="dxa"/>
          </w:tcPr>
          <w:p w:rsidR="007C0783" w:rsidRPr="0001154B" w:rsidRDefault="007C0783" w:rsidP="00611611">
            <w:pPr>
              <w:jc w:val="both"/>
              <w:rPr>
                <w:rFonts w:ascii="Calibri" w:hAnsi="Calibri"/>
                <w:b/>
                <w:bCs/>
                <w:lang w:val="en-US"/>
              </w:rPr>
            </w:pPr>
            <w:r w:rsidRPr="0001154B">
              <w:rPr>
                <w:rFonts w:ascii="Calibri" w:hAnsi="Calibri"/>
                <w:b/>
                <w:bCs/>
                <w:lang w:val="en-US"/>
              </w:rPr>
              <w:t>Full Papers</w:t>
            </w:r>
          </w:p>
        </w:tc>
        <w:tc>
          <w:tcPr>
            <w:tcW w:w="2303" w:type="dxa"/>
          </w:tcPr>
          <w:p w:rsidR="007C0783" w:rsidRDefault="007C0783" w:rsidP="00611611">
            <w:pPr>
              <w:jc w:val="both"/>
              <w:rPr>
                <w:rFonts w:ascii="Calibri" w:hAnsi="Calibri"/>
                <w:lang w:val="en-US"/>
              </w:rPr>
            </w:pPr>
            <w:r>
              <w:rPr>
                <w:rFonts w:ascii="Calibri" w:hAnsi="Calibri"/>
                <w:lang w:val="en-US"/>
              </w:rPr>
              <w:t>August 31, 2011</w:t>
            </w:r>
          </w:p>
        </w:tc>
        <w:tc>
          <w:tcPr>
            <w:tcW w:w="3188" w:type="dxa"/>
          </w:tcPr>
          <w:p w:rsidR="007C0783" w:rsidRDefault="007C0783" w:rsidP="00611611">
            <w:pPr>
              <w:jc w:val="both"/>
              <w:rPr>
                <w:rFonts w:ascii="Calibri" w:hAnsi="Calibri"/>
                <w:lang w:val="en-US"/>
              </w:rPr>
            </w:pPr>
            <w:r>
              <w:rPr>
                <w:rFonts w:ascii="Calibri" w:hAnsi="Calibri"/>
                <w:lang w:val="en-US"/>
              </w:rPr>
              <w:t>-</w:t>
            </w:r>
          </w:p>
        </w:tc>
      </w:tr>
      <w:tr w:rsidR="007C0783" w:rsidTr="00107402">
        <w:trPr>
          <w:jc w:val="center"/>
        </w:trPr>
        <w:tc>
          <w:tcPr>
            <w:tcW w:w="2762" w:type="dxa"/>
          </w:tcPr>
          <w:p w:rsidR="007C0783" w:rsidRPr="0001154B" w:rsidRDefault="007C0783" w:rsidP="00611611">
            <w:pPr>
              <w:jc w:val="both"/>
              <w:rPr>
                <w:rFonts w:ascii="Calibri" w:hAnsi="Calibri"/>
                <w:b/>
                <w:bCs/>
                <w:lang w:val="en-US"/>
              </w:rPr>
            </w:pPr>
            <w:r>
              <w:rPr>
                <w:rFonts w:ascii="Calibri" w:hAnsi="Calibri"/>
                <w:b/>
                <w:bCs/>
                <w:lang w:val="en-US"/>
              </w:rPr>
              <w:t>Colloquium</w:t>
            </w:r>
          </w:p>
        </w:tc>
        <w:tc>
          <w:tcPr>
            <w:tcW w:w="2303" w:type="dxa"/>
          </w:tcPr>
          <w:p w:rsidR="007C0783" w:rsidRDefault="007C0783" w:rsidP="00611611">
            <w:pPr>
              <w:jc w:val="both"/>
              <w:rPr>
                <w:rFonts w:ascii="Calibri" w:hAnsi="Calibri"/>
                <w:lang w:val="en-US"/>
              </w:rPr>
            </w:pPr>
            <w:r>
              <w:rPr>
                <w:rFonts w:ascii="Calibri" w:hAnsi="Calibri"/>
                <w:lang w:val="en-US"/>
              </w:rPr>
              <w:t>October 20-22, 2011</w:t>
            </w:r>
          </w:p>
        </w:tc>
        <w:tc>
          <w:tcPr>
            <w:tcW w:w="3188" w:type="dxa"/>
          </w:tcPr>
          <w:p w:rsidR="007C0783" w:rsidRDefault="007C0783" w:rsidP="00611611">
            <w:pPr>
              <w:jc w:val="both"/>
              <w:rPr>
                <w:rFonts w:ascii="Calibri" w:hAnsi="Calibri"/>
                <w:lang w:val="en-US"/>
              </w:rPr>
            </w:pPr>
            <w:r>
              <w:rPr>
                <w:rFonts w:ascii="Calibri" w:hAnsi="Calibri"/>
                <w:lang w:val="en-US"/>
              </w:rPr>
              <w:t>-</w:t>
            </w:r>
          </w:p>
        </w:tc>
      </w:tr>
    </w:tbl>
    <w:p w:rsidR="007C0783" w:rsidRDefault="007C0783" w:rsidP="00611611">
      <w:pPr>
        <w:jc w:val="both"/>
        <w:rPr>
          <w:rFonts w:ascii="Calibri" w:hAnsi="Calibri"/>
          <w:lang w:val="en-US"/>
        </w:rPr>
      </w:pPr>
    </w:p>
    <w:p w:rsidR="007C0783" w:rsidRPr="004358D7" w:rsidRDefault="007C0783" w:rsidP="002C76DD">
      <w:pPr>
        <w:jc w:val="both"/>
        <w:rPr>
          <w:rFonts w:ascii="Calibri" w:hAnsi="Calibri"/>
          <w:lang w:val="en-US"/>
        </w:rPr>
      </w:pPr>
      <w:r>
        <w:rPr>
          <w:rFonts w:ascii="Calibri" w:hAnsi="Calibri"/>
          <w:lang w:val="en-US"/>
        </w:rPr>
        <w:t xml:space="preserve">Details will be announced later in web page of the Center : </w:t>
      </w:r>
      <w:hyperlink r:id="rId5" w:history="1">
        <w:r>
          <w:rPr>
            <w:rStyle w:val="Hyperlink"/>
          </w:rPr>
          <w:t>http://akkent.mersin.edu.tr/</w:t>
        </w:r>
      </w:hyperlink>
    </w:p>
    <w:p w:rsidR="007C0783" w:rsidRDefault="007C0783" w:rsidP="002C76DD">
      <w:pPr>
        <w:jc w:val="both"/>
        <w:rPr>
          <w:rFonts w:ascii="Calibri" w:hAnsi="Calibri"/>
          <w:lang w:val="en-US"/>
        </w:rPr>
      </w:pPr>
      <w:r w:rsidRPr="004358D7">
        <w:rPr>
          <w:rFonts w:ascii="Calibri" w:hAnsi="Calibri"/>
          <w:lang w:val="en-US"/>
        </w:rPr>
        <w:t>Please don’t hesitate to ask any details.</w:t>
      </w:r>
    </w:p>
    <w:p w:rsidR="007C0783" w:rsidRPr="004358D7" w:rsidRDefault="007C0783" w:rsidP="002C76DD">
      <w:pPr>
        <w:jc w:val="both"/>
        <w:rPr>
          <w:rFonts w:ascii="Calibri" w:hAnsi="Calibri"/>
          <w:lang w:val="en-US"/>
        </w:rPr>
      </w:pPr>
    </w:p>
    <w:p w:rsidR="007C0783" w:rsidRDefault="007C0783" w:rsidP="00835167">
      <w:pPr>
        <w:jc w:val="both"/>
        <w:rPr>
          <w:rFonts w:ascii="Calibri" w:hAnsi="Calibri"/>
          <w:b/>
          <w:lang w:val="en-US"/>
        </w:rPr>
      </w:pPr>
      <w:r w:rsidRPr="004358D7">
        <w:rPr>
          <w:rFonts w:ascii="Calibri" w:hAnsi="Calibri"/>
          <w:b/>
          <w:lang w:val="en-US"/>
        </w:rPr>
        <w:t xml:space="preserve">Center for Urban Studies </w:t>
      </w:r>
    </w:p>
    <w:p w:rsidR="007C0783" w:rsidRDefault="007C0783" w:rsidP="00FA416F">
      <w:pPr>
        <w:jc w:val="both"/>
        <w:rPr>
          <w:rFonts w:ascii="Calibri" w:hAnsi="Calibri"/>
          <w:b/>
          <w:lang w:val="en-US"/>
        </w:rPr>
      </w:pPr>
      <w:r>
        <w:rPr>
          <w:rFonts w:ascii="Calibri" w:hAnsi="Calibri"/>
          <w:b/>
          <w:lang w:val="en-US"/>
        </w:rPr>
        <w:t>Mersin University, MERSİN</w:t>
      </w:r>
    </w:p>
    <w:p w:rsidR="007C0783" w:rsidRPr="00C03C77" w:rsidRDefault="007C0783" w:rsidP="007E4030">
      <w:pPr>
        <w:jc w:val="both"/>
        <w:rPr>
          <w:rFonts w:ascii="Calibri" w:hAnsi="Calibri"/>
          <w:lang w:val="en-US"/>
        </w:rPr>
      </w:pPr>
      <w:r>
        <w:rPr>
          <w:rFonts w:ascii="Calibri" w:hAnsi="Calibri"/>
          <w:b/>
          <w:lang w:val="en-US"/>
        </w:rPr>
        <w:t xml:space="preserve">e-mails: </w:t>
      </w:r>
      <w:r>
        <w:rPr>
          <w:rFonts w:ascii="Calibri" w:hAnsi="Calibri"/>
          <w:b/>
          <w:lang w:val="en-US"/>
        </w:rPr>
        <w:tab/>
      </w:r>
      <w:hyperlink r:id="rId6" w:history="1">
        <w:r w:rsidRPr="00567019">
          <w:rPr>
            <w:rStyle w:val="Hyperlink"/>
            <w:rFonts w:ascii="Calibri" w:hAnsi="Calibri"/>
            <w:b/>
            <w:lang w:val="en-US"/>
          </w:rPr>
          <w:t>cemedus@gmail.com</w:t>
        </w:r>
      </w:hyperlink>
      <w:r>
        <w:rPr>
          <w:rFonts w:ascii="Calibri" w:hAnsi="Calibri"/>
          <w:b/>
          <w:lang w:val="en-US"/>
        </w:rPr>
        <w:t xml:space="preserve"> </w:t>
      </w:r>
    </w:p>
    <w:sectPr w:rsidR="007C0783" w:rsidRPr="00C03C77" w:rsidSect="00F47A4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Bookman Old Style">
    <w:panose1 w:val="02050604050505020204"/>
    <w:charset w:val="A2"/>
    <w:family w:val="roman"/>
    <w:pitch w:val="variable"/>
    <w:sig w:usb0="00000287" w:usb1="00000000" w:usb2="00000000" w:usb3="00000000" w:csb0="0000009F" w:csb1="00000000"/>
  </w:font>
  <w:font w:name="Times New Roman">
    <w:panose1 w:val="02020603050405020304"/>
    <w:charset w:val="A2"/>
    <w:family w:val="roman"/>
    <w:pitch w:val="variable"/>
    <w:sig w:usb0="E0002AE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A00002EF" w:usb1="4000207B" w:usb2="00000000" w:usb3="00000000" w:csb0="000000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DA5AC8"/>
    <w:multiLevelType w:val="hybridMultilevel"/>
    <w:tmpl w:val="EB5CC64E"/>
    <w:lvl w:ilvl="0" w:tplc="04C427FE">
      <w:start w:val="1"/>
      <w:numFmt w:val="bullet"/>
      <w:lvlText w:val="―"/>
      <w:lvlJc w:val="left"/>
      <w:pPr>
        <w:ind w:left="720" w:hanging="360"/>
      </w:pPr>
      <w:rPr>
        <w:rFonts w:ascii="Bookman Old Style" w:hAnsi="Bookman Old Style"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52961D27"/>
    <w:multiLevelType w:val="hybridMultilevel"/>
    <w:tmpl w:val="36584C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455EA"/>
    <w:rsid w:val="00000EAE"/>
    <w:rsid w:val="0001154B"/>
    <w:rsid w:val="00082CF8"/>
    <w:rsid w:val="00107402"/>
    <w:rsid w:val="00114869"/>
    <w:rsid w:val="00175829"/>
    <w:rsid w:val="0019377F"/>
    <w:rsid w:val="001F66B0"/>
    <w:rsid w:val="00203B86"/>
    <w:rsid w:val="00296BED"/>
    <w:rsid w:val="002C55AA"/>
    <w:rsid w:val="002C76DD"/>
    <w:rsid w:val="00364F6C"/>
    <w:rsid w:val="004358D7"/>
    <w:rsid w:val="004B1207"/>
    <w:rsid w:val="004C4D72"/>
    <w:rsid w:val="005455EA"/>
    <w:rsid w:val="005640FA"/>
    <w:rsid w:val="0056487A"/>
    <w:rsid w:val="00567019"/>
    <w:rsid w:val="00587F51"/>
    <w:rsid w:val="005D4932"/>
    <w:rsid w:val="005F48B5"/>
    <w:rsid w:val="00606EF3"/>
    <w:rsid w:val="00611611"/>
    <w:rsid w:val="0078612D"/>
    <w:rsid w:val="007A1447"/>
    <w:rsid w:val="007C0783"/>
    <w:rsid w:val="007C6BF4"/>
    <w:rsid w:val="007E4030"/>
    <w:rsid w:val="00835167"/>
    <w:rsid w:val="009009AB"/>
    <w:rsid w:val="00900F34"/>
    <w:rsid w:val="0092026B"/>
    <w:rsid w:val="00957627"/>
    <w:rsid w:val="00A57FAC"/>
    <w:rsid w:val="00A90CA9"/>
    <w:rsid w:val="00A93F74"/>
    <w:rsid w:val="00AF4CF2"/>
    <w:rsid w:val="00C03C77"/>
    <w:rsid w:val="00C41CAD"/>
    <w:rsid w:val="00C64558"/>
    <w:rsid w:val="00C814C6"/>
    <w:rsid w:val="00CA24C8"/>
    <w:rsid w:val="00D135B7"/>
    <w:rsid w:val="00DE3B37"/>
    <w:rsid w:val="00DE732C"/>
    <w:rsid w:val="00E11007"/>
    <w:rsid w:val="00E404B5"/>
    <w:rsid w:val="00EC624F"/>
    <w:rsid w:val="00F21507"/>
    <w:rsid w:val="00F43F93"/>
    <w:rsid w:val="00F47A4D"/>
    <w:rsid w:val="00FA416F"/>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5EA"/>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uiPriority w:val="99"/>
    <w:rsid w:val="005455EA"/>
    <w:rPr>
      <w:rFonts w:cs="Times New Roman"/>
    </w:rPr>
  </w:style>
  <w:style w:type="character" w:customStyle="1" w:styleId="apple-converted-space">
    <w:name w:val="apple-converted-space"/>
    <w:basedOn w:val="DefaultParagraphFont"/>
    <w:uiPriority w:val="99"/>
    <w:rsid w:val="005455EA"/>
    <w:rPr>
      <w:rFonts w:cs="Times New Roman"/>
    </w:rPr>
  </w:style>
  <w:style w:type="paragraph" w:styleId="ListParagraph">
    <w:name w:val="List Paragraph"/>
    <w:basedOn w:val="Normal"/>
    <w:uiPriority w:val="99"/>
    <w:qFormat/>
    <w:rsid w:val="005455EA"/>
    <w:pPr>
      <w:ind w:left="720"/>
      <w:contextualSpacing/>
    </w:pPr>
  </w:style>
  <w:style w:type="character" w:styleId="Hyperlink">
    <w:name w:val="Hyperlink"/>
    <w:basedOn w:val="DefaultParagraphFont"/>
    <w:uiPriority w:val="99"/>
    <w:rsid w:val="00FA416F"/>
    <w:rPr>
      <w:rFonts w:cs="Times New Roman"/>
      <w:color w:val="0000FF"/>
      <w:u w:val="single"/>
    </w:rPr>
  </w:style>
  <w:style w:type="table" w:styleId="TableGrid">
    <w:name w:val="Table Grid"/>
    <w:basedOn w:val="TableNormal"/>
    <w:uiPriority w:val="99"/>
    <w:locked/>
    <w:rsid w:val="0001154B"/>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medus@gmail.com" TargetMode="External"/><Relationship Id="rId5" Type="http://schemas.openxmlformats.org/officeDocument/2006/relationships/hyperlink" Target="http://akkent.mersin.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225</TotalTime>
  <Pages>1</Pages>
  <Words>356</Words>
  <Characters>2032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Centre of Mediterranean Urban Studies (AKKENT) at Mersin University organizes the Colloquia “Mersin in History" every three years</dc:title>
  <dc:subject/>
  <dc:creator>-</dc:creator>
  <cp:keywords/>
  <dc:description/>
  <cp:lastModifiedBy>tulin</cp:lastModifiedBy>
  <cp:revision>22</cp:revision>
  <cp:lastPrinted>2011-02-16T08:31:00Z</cp:lastPrinted>
  <dcterms:created xsi:type="dcterms:W3CDTF">2011-02-01T08:53:00Z</dcterms:created>
  <dcterms:modified xsi:type="dcterms:W3CDTF">2011-03-15T14:13:00Z</dcterms:modified>
</cp:coreProperties>
</file>