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3313" w:type="dxa"/>
        <w:tblBorders>
          <w:left w:val="single" w:sz="12" w:space="0" w:color="666666"/>
          <w:right w:val="single" w:sz="12" w:space="0" w:color="666666"/>
        </w:tblBorders>
        <w:tblCellMar>
          <w:left w:w="0" w:type="dxa"/>
          <w:right w:w="0" w:type="dxa"/>
        </w:tblCellMar>
        <w:tblLook w:val="04A0"/>
      </w:tblPr>
      <w:tblGrid>
        <w:gridCol w:w="21060"/>
      </w:tblGrid>
      <w:tr w:rsidR="00604B23" w:rsidRPr="00604B23">
        <w:tc>
          <w:tcPr>
            <w:tcW w:w="0" w:type="auto"/>
            <w:vAlign w:val="center"/>
            <w:hideMark/>
          </w:tcPr>
          <w:tbl>
            <w:tblPr>
              <w:tblW w:w="13313" w:type="dxa"/>
              <w:tblCellMar>
                <w:left w:w="0" w:type="dxa"/>
                <w:right w:w="0" w:type="dxa"/>
              </w:tblCellMar>
              <w:tblLook w:val="04A0"/>
            </w:tblPr>
            <w:tblGrid>
              <w:gridCol w:w="11246"/>
              <w:gridCol w:w="2067"/>
            </w:tblGrid>
            <w:tr w:rsidR="00604B23" w:rsidRPr="00604B23">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color w:val="0000FF"/>
                      <w:sz w:val="24"/>
                      <w:szCs w:val="24"/>
                      <w:lang w:eastAsia="tr-TR"/>
                    </w:rPr>
                    <w:drawing>
                      <wp:inline distT="0" distB="0" distL="0" distR="0">
                        <wp:extent cx="6614663" cy="635954"/>
                        <wp:effectExtent l="19050" t="0" r="0" b="0"/>
                        <wp:docPr id="1" name="Resim 1" descr="http://lebrizimages.com/img/artst/0022/web/headLogo_0022_.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brizimages.com/img/artst/0022/web/headLogo_0022_.jpg">
                                  <a:hlinkClick r:id="rId5"/>
                                </pic:cNvPr>
                                <pic:cNvPicPr>
                                  <a:picLocks noChangeAspect="1" noChangeArrowheads="1"/>
                                </pic:cNvPicPr>
                              </pic:nvPicPr>
                              <pic:blipFill>
                                <a:blip r:embed="rId6"/>
                                <a:srcRect/>
                                <a:stretch>
                                  <a:fillRect/>
                                </a:stretch>
                              </pic:blipFill>
                              <pic:spPr bwMode="auto">
                                <a:xfrm>
                                  <a:off x="0" y="0"/>
                                  <a:ext cx="6619501" cy="636419"/>
                                </a:xfrm>
                                <a:prstGeom prst="rect">
                                  <a:avLst/>
                                </a:prstGeom>
                                <a:noFill/>
                                <a:ln w="9525">
                                  <a:noFill/>
                                  <a:miter lim="800000"/>
                                  <a:headEnd/>
                                  <a:tailEnd/>
                                </a:ln>
                              </pic:spPr>
                            </pic:pic>
                          </a:graphicData>
                        </a:graphic>
                      </wp:inline>
                    </w:drawing>
                  </w:r>
                </w:p>
              </w:tc>
              <w:tc>
                <w:tcPr>
                  <w:tcW w:w="0" w:type="auto"/>
                  <w:vAlign w:val="bottom"/>
                  <w:hideMark/>
                </w:tcPr>
                <w:p w:rsidR="00604B23" w:rsidRPr="00604B23" w:rsidRDefault="00604B23" w:rsidP="00604B2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color w:val="0000FF"/>
                      <w:sz w:val="24"/>
                      <w:szCs w:val="24"/>
                      <w:lang w:eastAsia="tr-TR"/>
                    </w:rPr>
                    <w:drawing>
                      <wp:inline distT="0" distB="0" distL="0" distR="0">
                        <wp:extent cx="1198880" cy="344805"/>
                        <wp:effectExtent l="19050" t="0" r="1270" b="0"/>
                        <wp:docPr id="2" name="head_ctl00_rolLang_Image1" descr="http://www.sitkiusta.com/App_Themes/pa_t11a/images/buttons/butLang_TR.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_ctl00_rolLang_Image1" descr="http://www.sitkiusta.com/App_Themes/pa_t11a/images/buttons/butLang_TR.gif">
                                  <a:hlinkClick r:id="rId7"/>
                                </pic:cNvPr>
                                <pic:cNvPicPr>
                                  <a:picLocks noChangeAspect="1" noChangeArrowheads="1"/>
                                </pic:cNvPicPr>
                              </pic:nvPicPr>
                              <pic:blipFill>
                                <a:blip r:embed="rId8"/>
                                <a:srcRect/>
                                <a:stretch>
                                  <a:fillRect/>
                                </a:stretch>
                              </pic:blipFill>
                              <pic:spPr bwMode="auto">
                                <a:xfrm>
                                  <a:off x="0" y="0"/>
                                  <a:ext cx="1198880" cy="344805"/>
                                </a:xfrm>
                                <a:prstGeom prst="rect">
                                  <a:avLst/>
                                </a:prstGeom>
                                <a:noFill/>
                                <a:ln w="9525">
                                  <a:noFill/>
                                  <a:miter lim="800000"/>
                                  <a:headEnd/>
                                  <a:tailEnd/>
                                </a:ln>
                              </pic:spPr>
                            </pic:pic>
                          </a:graphicData>
                        </a:graphic>
                      </wp:inline>
                    </w:drawing>
                  </w: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r w:rsidR="00604B23" w:rsidRPr="00604B23">
        <w:tc>
          <w:tcPr>
            <w:tcW w:w="0" w:type="auto"/>
            <w:hideMark/>
          </w:tcPr>
          <w:tbl>
            <w:tblPr>
              <w:tblW w:w="12892" w:type="dxa"/>
              <w:tblCellMar>
                <w:left w:w="0" w:type="dxa"/>
                <w:right w:w="0" w:type="dxa"/>
              </w:tblCellMar>
              <w:tblLook w:val="04A0"/>
            </w:tblPr>
            <w:tblGrid>
              <w:gridCol w:w="10515"/>
              <w:gridCol w:w="10515"/>
            </w:tblGrid>
            <w:tr w:rsidR="00604B23" w:rsidRPr="00604B23">
              <w:trPr>
                <w:gridAfter w:val="1"/>
                <w:trHeight w:val="136"/>
              </w:trPr>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14"/>
                      <w:szCs w:val="24"/>
                      <w:lang w:eastAsia="tr-TR"/>
                    </w:rPr>
                  </w:pPr>
                </w:p>
              </w:tc>
            </w:tr>
            <w:tr w:rsidR="00604B23" w:rsidRPr="00604B23">
              <w:trPr>
                <w:gridAfter w:val="1"/>
              </w:trPr>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r w:rsidR="00604B23" w:rsidRPr="00604B23">
              <w:tc>
                <w:tcPr>
                  <w:tcW w:w="0" w:type="auto"/>
                  <w:hideMark/>
                </w:tcPr>
                <w:tbl>
                  <w:tblPr>
                    <w:tblW w:w="10515" w:type="dxa"/>
                    <w:tblCellMar>
                      <w:left w:w="0" w:type="dxa"/>
                      <w:right w:w="0" w:type="dxa"/>
                    </w:tblCellMar>
                    <w:tblLook w:val="04A0"/>
                  </w:tblPr>
                  <w:tblGrid>
                    <w:gridCol w:w="10515"/>
                  </w:tblGrid>
                  <w:tr w:rsidR="00604B23" w:rsidRPr="00604B23" w:rsidTr="00604B23">
                    <w:tc>
                      <w:tcPr>
                        <w:tcW w:w="0" w:type="auto"/>
                        <w:hideMark/>
                      </w:tcPr>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bl>
                <w:tbl>
                  <w:tblPr>
                    <w:tblpPr w:leftFromText="141" w:rightFromText="141" w:vertAnchor="text" w:horzAnchor="margin" w:tblpY="-88"/>
                    <w:tblOverlap w:val="never"/>
                    <w:tblW w:w="10515" w:type="dxa"/>
                    <w:tblCellSpacing w:w="22" w:type="dxa"/>
                    <w:tblCellMar>
                      <w:top w:w="15" w:type="dxa"/>
                      <w:left w:w="15" w:type="dxa"/>
                      <w:bottom w:w="15" w:type="dxa"/>
                      <w:right w:w="15" w:type="dxa"/>
                    </w:tblCellMar>
                    <w:tblLook w:val="04A0"/>
                  </w:tblPr>
                  <w:tblGrid>
                    <w:gridCol w:w="2678"/>
                    <w:gridCol w:w="7837"/>
                  </w:tblGrid>
                  <w:tr w:rsidR="00604B23" w:rsidRPr="00604B23" w:rsidTr="00604B23">
                    <w:trPr>
                      <w:tblCellSpacing w:w="22" w:type="dxa"/>
                    </w:trPr>
                    <w:tc>
                      <w:tcPr>
                        <w:tcW w:w="0" w:type="auto"/>
                        <w:hideMark/>
                      </w:tcPr>
                      <w:p w:rsidR="00604B23" w:rsidRPr="00604B23" w:rsidRDefault="00604B23" w:rsidP="001005DC">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extent cx="1619969" cy="2182483"/>
                              <wp:effectExtent l="19050" t="0" r="0" b="0"/>
                              <wp:docPr id="3" name="bio_imgBio" descr="http://lebrizImages.com/imageHandler.ashx?iType=jpg&amp;iName=pic1&amp;iPath=/artst/0022&amp;iSize=10&amp;iResizeParam=3&amp;iResizeAmount=100&amp;isGrayscale=False&amp;watermark=&amp;trans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_imgBio" descr="http://lebrizImages.com/imageHandler.ashx?iType=jpg&amp;iName=pic1&amp;iPath=/artst/0022&amp;iSize=10&amp;iResizeParam=3&amp;iResizeAmount=100&amp;isGrayscale=False&amp;watermark=&amp;transp=0"/>
                                      <pic:cNvPicPr>
                                        <a:picLocks noChangeAspect="1" noChangeArrowheads="1"/>
                                      </pic:cNvPicPr>
                                    </pic:nvPicPr>
                                    <pic:blipFill>
                                      <a:blip r:embed="rId9"/>
                                      <a:srcRect/>
                                      <a:stretch>
                                        <a:fillRect/>
                                      </a:stretch>
                                    </pic:blipFill>
                                    <pic:spPr bwMode="auto">
                                      <a:xfrm>
                                        <a:off x="0" y="0"/>
                                        <a:ext cx="1619969" cy="2182483"/>
                                      </a:xfrm>
                                      <a:prstGeom prst="rect">
                                        <a:avLst/>
                                      </a:prstGeom>
                                      <a:noFill/>
                                      <a:ln w="9525">
                                        <a:noFill/>
                                        <a:miter lim="800000"/>
                                        <a:headEnd/>
                                        <a:tailEnd/>
                                      </a:ln>
                                    </pic:spPr>
                                  </pic:pic>
                                </a:graphicData>
                              </a:graphic>
                            </wp:inline>
                          </w:drawing>
                        </w:r>
                      </w:p>
                    </w:tc>
                    <w:tc>
                      <w:tcPr>
                        <w:tcW w:w="0" w:type="auto"/>
                        <w:hideMark/>
                      </w:tcPr>
                      <w:p w:rsidR="00604B23" w:rsidRPr="00604B23" w:rsidRDefault="00604B23" w:rsidP="00604B23">
                        <w:pPr>
                          <w:spacing w:before="100" w:beforeAutospacing="1" w:after="100" w:afterAutospacing="1" w:line="240" w:lineRule="auto"/>
                          <w:jc w:val="center"/>
                          <w:rPr>
                            <w:rFonts w:ascii="Verdana" w:eastAsia="Times New Roman" w:hAnsi="Verdana" w:cs="Times New Roman"/>
                            <w:color w:val="696969"/>
                            <w:lang w:eastAsia="tr-TR"/>
                          </w:rPr>
                        </w:pPr>
                        <w:r w:rsidRPr="00604B23">
                          <w:rPr>
                            <w:rFonts w:ascii="Verdana" w:eastAsia="Times New Roman" w:hAnsi="Verdana" w:cs="Times New Roman"/>
                            <w:color w:val="696969"/>
                            <w:lang w:eastAsia="tr-TR"/>
                          </w:rPr>
                          <w:t xml:space="preserve">Sıtkı </w:t>
                        </w:r>
                        <w:proofErr w:type="spellStart"/>
                        <w:r w:rsidRPr="00604B23">
                          <w:rPr>
                            <w:rFonts w:ascii="Verdana" w:eastAsia="Times New Roman" w:hAnsi="Verdana" w:cs="Times New Roman"/>
                            <w:color w:val="696969"/>
                            <w:lang w:eastAsia="tr-TR"/>
                          </w:rPr>
                          <w:t>Olçar</w:t>
                        </w:r>
                        <w:proofErr w:type="spellEnd"/>
                        <w:r w:rsidRPr="00604B23">
                          <w:rPr>
                            <w:rFonts w:ascii="Verdana" w:eastAsia="Times New Roman" w:hAnsi="Verdana" w:cs="Times New Roman"/>
                            <w:color w:val="696969"/>
                            <w:lang w:eastAsia="tr-TR"/>
                          </w:rPr>
                          <w:t>, 1948 Kütahya doğumlu. Doğduğu toprakların bereketinden olsa gerek çiniciliğe büyük bir tutku ile bağlandı. 1973 yılında "Osmanlı Çini" adını verdiği kendi atölyesini kurdu. Çinicilik ve seramik alanında çalışmalarını, sanatından ödün vermeden sürdürdü. Gerçek sanatçı kimliğinin yanı sıra popüler bir isim de oldu bu alanlarda. Antik desen ve formları uyguladığı çinicilik çalışmalarında, İznik ve Kütahya örneklerini ele alarak yeni biçim ve Öz arayışına yöneldi. 1980 yılından itibaren, özellikle İznik çinileri üzerine çalıştı ve kaybolup gitmekte olduğu sanılan Kütahya çiniciliğine yeni bir boyut ve dinamizm getirdi.</w:t>
                        </w:r>
                        <w:r w:rsidRPr="00604B23">
                          <w:rPr>
                            <w:rFonts w:ascii="Verdana" w:eastAsia="Times New Roman" w:hAnsi="Verdana" w:cs="Times New Roman"/>
                            <w:color w:val="696969"/>
                            <w:lang w:eastAsia="tr-TR"/>
                          </w:rPr>
                          <w:br/>
                          <w:t>İznik çiniciliğinin sırrı 300 yıldır çözülemeyen Mercan kırmızıs</w:t>
                        </w:r>
                        <w:r w:rsidR="006B2A07">
                          <w:rPr>
                            <w:rFonts w:ascii="Verdana" w:eastAsia="Times New Roman" w:hAnsi="Verdana" w:cs="Times New Roman"/>
                            <w:color w:val="696969"/>
                            <w:lang w:eastAsia="tr-TR"/>
                          </w:rPr>
                          <w:t>ı</w:t>
                        </w:r>
                        <w:r w:rsidRPr="00604B23">
                          <w:rPr>
                            <w:rFonts w:ascii="Verdana" w:eastAsia="Times New Roman" w:hAnsi="Verdana" w:cs="Times New Roman"/>
                            <w:color w:val="696969"/>
                            <w:lang w:eastAsia="tr-TR"/>
                          </w:rPr>
                          <w:t xml:space="preserve">nı bulmayı amaç edindi Sıtkı Usta. Çanakkale seramiklerini de yeni bir yorumla ele aldı. İlki 1980 yılında olmak üzere, yurtiçi ve yurtdışında çok sayıda kişisel sergi açtı ve büyük sayıda hayran kitlesi </w:t>
                        </w:r>
                        <w:r w:rsidR="006B2A07">
                          <w:rPr>
                            <w:rFonts w:ascii="Verdana" w:eastAsia="Times New Roman" w:hAnsi="Verdana" w:cs="Times New Roman"/>
                            <w:color w:val="696969"/>
                            <w:lang w:eastAsia="tr-TR"/>
                          </w:rPr>
                          <w:t>edindi. 1986 yılında Yunanistan’</w:t>
                        </w:r>
                        <w:r w:rsidRPr="00604B23">
                          <w:rPr>
                            <w:rFonts w:ascii="Verdana" w:eastAsia="Times New Roman" w:hAnsi="Verdana" w:cs="Times New Roman"/>
                            <w:color w:val="696969"/>
                            <w:lang w:eastAsia="tr-TR"/>
                          </w:rPr>
                          <w:t xml:space="preserve">ın </w:t>
                        </w:r>
                        <w:proofErr w:type="spellStart"/>
                        <w:r w:rsidRPr="00604B23">
                          <w:rPr>
                            <w:rFonts w:ascii="Verdana" w:eastAsia="Times New Roman" w:hAnsi="Verdana" w:cs="Times New Roman"/>
                            <w:color w:val="696969"/>
                            <w:lang w:eastAsia="tr-TR"/>
                          </w:rPr>
                          <w:t>Volos</w:t>
                        </w:r>
                        <w:proofErr w:type="spellEnd"/>
                        <w:r w:rsidRPr="00604B23">
                          <w:rPr>
                            <w:rFonts w:ascii="Verdana" w:eastAsia="Times New Roman" w:hAnsi="Verdana" w:cs="Times New Roman"/>
                            <w:color w:val="696969"/>
                            <w:lang w:eastAsia="tr-TR"/>
                          </w:rPr>
                          <w:t xml:space="preserve"> kentinde düzenlenen V. Balka</w:t>
                        </w:r>
                        <w:r w:rsidR="006B2A07">
                          <w:rPr>
                            <w:rFonts w:ascii="Verdana" w:eastAsia="Times New Roman" w:hAnsi="Verdana" w:cs="Times New Roman"/>
                            <w:color w:val="696969"/>
                            <w:lang w:eastAsia="tr-TR"/>
                          </w:rPr>
                          <w:t>n Ülkeleri El Sanatları Sergisi</w:t>
                        </w:r>
                        <w:r w:rsidRPr="00604B23">
                          <w:rPr>
                            <w:rFonts w:ascii="Verdana" w:eastAsia="Times New Roman" w:hAnsi="Verdana" w:cs="Times New Roman"/>
                            <w:color w:val="696969"/>
                            <w:lang w:eastAsia="tr-TR"/>
                          </w:rPr>
                          <w:t>nde ülkemizi temsil</w:t>
                        </w:r>
                        <w:r w:rsidR="006B2A07">
                          <w:rPr>
                            <w:rFonts w:ascii="Verdana" w:eastAsia="Times New Roman" w:hAnsi="Verdana" w:cs="Times New Roman"/>
                            <w:color w:val="696969"/>
                            <w:lang w:eastAsia="tr-TR"/>
                          </w:rPr>
                          <w:t xml:space="preserve"> eden Sıtkı Usta’</w:t>
                        </w:r>
                        <w:r w:rsidRPr="00604B23">
                          <w:rPr>
                            <w:rFonts w:ascii="Verdana" w:eastAsia="Times New Roman" w:hAnsi="Verdana" w:cs="Times New Roman"/>
                            <w:color w:val="696969"/>
                            <w:lang w:eastAsia="tr-TR"/>
                          </w:rPr>
                          <w:t>nın yapıtları özel koleksiyon ve müzelerde bulunmaktadır. Geçmişe ait olanı, tarihin damıttıklarını kendi yaratı sürecinde bambaşka bir bak</w:t>
                        </w:r>
                        <w:r w:rsidR="006B2A07">
                          <w:rPr>
                            <w:rFonts w:ascii="Verdana" w:eastAsia="Times New Roman" w:hAnsi="Verdana" w:cs="Times New Roman"/>
                            <w:color w:val="696969"/>
                            <w:lang w:eastAsia="tr-TR"/>
                          </w:rPr>
                          <w:t>ı</w:t>
                        </w:r>
                        <w:r w:rsidRPr="00604B23">
                          <w:rPr>
                            <w:rFonts w:ascii="Verdana" w:eastAsia="Times New Roman" w:hAnsi="Verdana" w:cs="Times New Roman"/>
                            <w:color w:val="696969"/>
                            <w:lang w:eastAsia="tr-TR"/>
                          </w:rPr>
                          <w:t>ş açısıyla yeniden değerlendiren Usta, bugün uluslararası anlamda kabul gören yapıtlarını sadece</w:t>
                        </w:r>
                        <w:r w:rsidR="006B2A07">
                          <w:rPr>
                            <w:rFonts w:ascii="Verdana" w:eastAsia="Times New Roman" w:hAnsi="Verdana" w:cs="Times New Roman"/>
                            <w:color w:val="696969"/>
                            <w:lang w:eastAsia="tr-TR"/>
                          </w:rPr>
                          <w:t xml:space="preserve"> </w:t>
                        </w:r>
                        <w:r w:rsidRPr="00604B23">
                          <w:rPr>
                            <w:rFonts w:ascii="Verdana" w:eastAsia="Times New Roman" w:hAnsi="Verdana" w:cs="Times New Roman"/>
                            <w:color w:val="696969"/>
                            <w:lang w:eastAsia="tr-TR"/>
                          </w:rPr>
                          <w:t>"Sıtkı" olarak imzalıyor.</w:t>
                        </w:r>
                        <w:r w:rsidRPr="00604B23">
                          <w:rPr>
                            <w:rFonts w:ascii="Verdana" w:eastAsia="Times New Roman" w:hAnsi="Verdana" w:cs="Times New Roman"/>
                            <w:color w:val="696969"/>
                            <w:lang w:eastAsia="tr-TR"/>
                          </w:rPr>
                          <w:br/>
                        </w:r>
                        <w:r w:rsidRPr="00604B23">
                          <w:rPr>
                            <w:rFonts w:ascii="Verdana" w:eastAsia="Times New Roman" w:hAnsi="Verdana" w:cs="Times New Roman"/>
                            <w:color w:val="696969"/>
                            <w:lang w:eastAsia="tr-TR"/>
                          </w:rPr>
                          <w:br/>
                          <w:t xml:space="preserve">Sıtkı Usta ayrıca 18 yıldan beri devam eden "Vadide Bir Gece" adlı organizasyonu düzenliyor. Dünyanın her </w:t>
                        </w:r>
                        <w:r>
                          <w:rPr>
                            <w:rFonts w:ascii="Verdana" w:eastAsia="Times New Roman" w:hAnsi="Verdana" w:cs="Times New Roman"/>
                            <w:color w:val="696969"/>
                            <w:lang w:eastAsia="tr-TR"/>
                          </w:rPr>
                          <w:t>y</w:t>
                        </w:r>
                        <w:r w:rsidRPr="00604B23">
                          <w:rPr>
                            <w:rFonts w:ascii="Verdana" w:eastAsia="Times New Roman" w:hAnsi="Verdana" w:cs="Times New Roman"/>
                            <w:color w:val="696969"/>
                            <w:lang w:eastAsia="tr-TR"/>
                          </w:rPr>
                          <w:t>erinden meraklıların katıldığı bu organiza</w:t>
                        </w:r>
                        <w:r w:rsidR="006B2A07">
                          <w:rPr>
                            <w:rFonts w:ascii="Verdana" w:eastAsia="Times New Roman" w:hAnsi="Verdana" w:cs="Times New Roman"/>
                            <w:color w:val="696969"/>
                            <w:lang w:eastAsia="tr-TR"/>
                          </w:rPr>
                          <w:t>s</w:t>
                        </w:r>
                        <w:r w:rsidRPr="00604B23">
                          <w:rPr>
                            <w:rFonts w:ascii="Verdana" w:eastAsia="Times New Roman" w:hAnsi="Verdana" w:cs="Times New Roman"/>
                            <w:color w:val="696969"/>
                            <w:lang w:eastAsia="tr-TR"/>
                          </w:rPr>
                          <w:t xml:space="preserve">yonda yapılan turlar ile  Kütahya </w:t>
                        </w:r>
                        <w:proofErr w:type="spellStart"/>
                        <w:r w:rsidRPr="00604B23">
                          <w:rPr>
                            <w:rFonts w:ascii="Verdana" w:eastAsia="Times New Roman" w:hAnsi="Verdana" w:cs="Times New Roman"/>
                            <w:color w:val="696969"/>
                            <w:lang w:eastAsia="tr-TR"/>
                          </w:rPr>
                          <w:t>Firg</w:t>
                        </w:r>
                        <w:proofErr w:type="spellEnd"/>
                        <w:r w:rsidRPr="00604B23">
                          <w:rPr>
                            <w:rFonts w:ascii="Verdana" w:eastAsia="Times New Roman" w:hAnsi="Verdana" w:cs="Times New Roman"/>
                            <w:color w:val="696969"/>
                            <w:lang w:eastAsia="tr-TR"/>
                          </w:rPr>
                          <w:t xml:space="preserve"> Vadisi tanıtılmaya çalışılırken gece kurulan kamp ile farklı kültürlerden insanlar bir araya getiriliyor.</w:t>
                        </w: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c>
                <w:tcPr>
                  <w:tcW w:w="0" w:type="auto"/>
                  <w:shd w:val="clear" w:color="auto" w:fill="FFFFFF"/>
                  <w:hideMark/>
                </w:tcPr>
                <w:tbl>
                  <w:tblPr>
                    <w:tblW w:w="10515" w:type="dxa"/>
                    <w:shd w:val="clear" w:color="auto" w:fill="FFFFFF"/>
                    <w:tblCellMar>
                      <w:left w:w="0" w:type="dxa"/>
                      <w:right w:w="0" w:type="dxa"/>
                    </w:tblCellMar>
                    <w:tblLook w:val="04A0"/>
                  </w:tblPr>
                  <w:tblGrid>
                    <w:gridCol w:w="10515"/>
                  </w:tblGrid>
                  <w:tr w:rsidR="00604B23" w:rsidRPr="00604B23">
                    <w:tc>
                      <w:tcPr>
                        <w:tcW w:w="0" w:type="auto"/>
                        <w:shd w:val="clear" w:color="auto" w:fill="FFFFFF"/>
                        <w:vAlign w:val="center"/>
                        <w:hideMark/>
                      </w:tcPr>
                      <w:tbl>
                        <w:tblPr>
                          <w:tblW w:w="10460" w:type="dxa"/>
                          <w:tblCellMar>
                            <w:left w:w="0" w:type="dxa"/>
                            <w:right w:w="0" w:type="dxa"/>
                          </w:tblCellMar>
                          <w:tblLook w:val="04A0"/>
                        </w:tblPr>
                        <w:tblGrid>
                          <w:gridCol w:w="10338"/>
                          <w:gridCol w:w="61"/>
                          <w:gridCol w:w="61"/>
                        </w:tblGrid>
                        <w:tr w:rsidR="00604B23" w:rsidRPr="00604B23">
                          <w:tc>
                            <w:tcPr>
                              <w:tcW w:w="0" w:type="auto"/>
                              <w:vAlign w:val="center"/>
                              <w:hideMark/>
                            </w:tcPr>
                            <w:p w:rsidR="00604B23" w:rsidRPr="00604B23" w:rsidRDefault="00604B23" w:rsidP="00604B23">
                              <w:pPr>
                                <w:spacing w:after="0" w:line="240" w:lineRule="auto"/>
                                <w:rPr>
                                  <w:rFonts w:ascii="Verdana" w:eastAsia="Times New Roman" w:hAnsi="Verdana" w:cs="Times New Roman"/>
                                  <w:b/>
                                  <w:bCs/>
                                  <w:color w:val="3D3D3D"/>
                                  <w:sz w:val="19"/>
                                  <w:szCs w:val="19"/>
                                  <w:lang w:eastAsia="tr-TR"/>
                                </w:rPr>
                              </w:pPr>
                              <w:r w:rsidRPr="00604B23">
                                <w:rPr>
                                  <w:rFonts w:ascii="Verdana" w:eastAsia="Times New Roman" w:hAnsi="Verdana" w:cs="Times New Roman"/>
                                  <w:b/>
                                  <w:bCs/>
                                  <w:color w:val="3D3D3D"/>
                                  <w:sz w:val="19"/>
                                  <w:szCs w:val="19"/>
                                  <w:lang w:eastAsia="tr-TR"/>
                                </w:rPr>
                                <w:t>Özgeçmiş</w:t>
                              </w:r>
                            </w:p>
                          </w:tc>
                          <w:tc>
                            <w:tcPr>
                              <w:tcW w:w="0" w:type="auto"/>
                              <w:vAlign w:val="center"/>
                              <w:hideMark/>
                            </w:tcPr>
                            <w:p w:rsidR="00604B23" w:rsidRPr="00604B23" w:rsidRDefault="00604B23" w:rsidP="00604B23">
                              <w:pPr>
                                <w:spacing w:after="0" w:line="240" w:lineRule="auto"/>
                                <w:rPr>
                                  <w:rFonts w:ascii="Verdana" w:eastAsia="Times New Roman" w:hAnsi="Verdana" w:cs="Times New Roman"/>
                                  <w:b/>
                                  <w:bCs/>
                                  <w:color w:val="3D3D3D"/>
                                  <w:sz w:val="19"/>
                                  <w:szCs w:val="19"/>
                                  <w:lang w:eastAsia="tr-TR"/>
                                </w:rPr>
                              </w:pPr>
                            </w:p>
                          </w:tc>
                          <w:tc>
                            <w:tcPr>
                              <w:tcW w:w="0" w:type="auto"/>
                              <w:vAlign w:val="center"/>
                              <w:hideMark/>
                            </w:tcPr>
                            <w:p w:rsidR="00604B23" w:rsidRPr="00604B23" w:rsidRDefault="00604B23" w:rsidP="00604B23">
                              <w:pPr>
                                <w:spacing w:after="0" w:line="240" w:lineRule="auto"/>
                                <w:rPr>
                                  <w:rFonts w:ascii="Verdana" w:eastAsia="Times New Roman" w:hAnsi="Verdana" w:cs="Times New Roman"/>
                                  <w:b/>
                                  <w:bCs/>
                                  <w:color w:val="3D3D3D"/>
                                  <w:sz w:val="19"/>
                                  <w:szCs w:val="19"/>
                                  <w:lang w:eastAsia="tr-TR"/>
                                </w:rPr>
                              </w:pPr>
                            </w:p>
                          </w:tc>
                        </w:tr>
                        <w:tr w:rsidR="00604B23" w:rsidRPr="00604B23">
                          <w:trPr>
                            <w:trHeight w:val="136"/>
                          </w:trPr>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14"/>
                                  <w:szCs w:val="24"/>
                                  <w:lang w:eastAsia="tr-TR"/>
                                </w:rPr>
                              </w:pPr>
                            </w:p>
                          </w:tc>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20"/>
                                  <w:szCs w:val="20"/>
                                  <w:lang w:eastAsia="tr-TR"/>
                                </w:rPr>
                              </w:pPr>
                            </w:p>
                          </w:tc>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20"/>
                                  <w:szCs w:val="20"/>
                                  <w:lang w:eastAsia="tr-TR"/>
                                </w:rPr>
                              </w:pP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r w:rsidR="00604B23" w:rsidRPr="00604B23">
                    <w:tc>
                      <w:tcPr>
                        <w:tcW w:w="0" w:type="auto"/>
                        <w:shd w:val="clear" w:color="auto" w:fill="FFFFFF"/>
                        <w:vAlign w:val="center"/>
                        <w:hideMark/>
                      </w:tcPr>
                      <w:tbl>
                        <w:tblPr>
                          <w:tblW w:w="10515" w:type="dxa"/>
                          <w:tblCellMar>
                            <w:left w:w="0" w:type="dxa"/>
                            <w:right w:w="0" w:type="dxa"/>
                          </w:tblCellMar>
                          <w:tblLook w:val="04A0"/>
                        </w:tblPr>
                        <w:tblGrid>
                          <w:gridCol w:w="10515"/>
                        </w:tblGrid>
                        <w:tr w:rsidR="00604B23" w:rsidRPr="00604B23">
                          <w:tc>
                            <w:tcPr>
                              <w:tcW w:w="0" w:type="auto"/>
                              <w:vAlign w:val="center"/>
                              <w:hideMark/>
                            </w:tcPr>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bl>
          <w:p w:rsidR="00604B23" w:rsidRPr="00604B23" w:rsidRDefault="00604B23" w:rsidP="00604B23">
            <w:pPr>
              <w:spacing w:after="0" w:line="240" w:lineRule="auto"/>
              <w:rPr>
                <w:rFonts w:ascii="Times New Roman" w:eastAsia="Times New Roman" w:hAnsi="Times New Roman" w:cs="Times New Roman"/>
                <w:sz w:val="24"/>
                <w:szCs w:val="24"/>
                <w:lang w:eastAsia="tr-TR"/>
              </w:rPr>
            </w:pPr>
          </w:p>
        </w:tc>
      </w:tr>
    </w:tbl>
    <w:p w:rsidR="00064E99" w:rsidRDefault="00064E99"/>
    <w:sectPr w:rsidR="00064E99" w:rsidSect="00064E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7668D3"/>
    <w:multiLevelType w:val="multilevel"/>
    <w:tmpl w:val="4F26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604B23"/>
    <w:rsid w:val="00064E99"/>
    <w:rsid w:val="00604B23"/>
    <w:rsid w:val="006B2A0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E99"/>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rmtext20">
    <w:name w:val="rmtext20"/>
    <w:basedOn w:val="VarsaylanParagrafYazTipi"/>
    <w:rsid w:val="00604B23"/>
  </w:style>
  <w:style w:type="paragraph" w:styleId="NormalWeb">
    <w:name w:val="Normal (Web)"/>
    <w:basedOn w:val="Normal"/>
    <w:uiPriority w:val="99"/>
    <w:unhideWhenUsed/>
    <w:rsid w:val="00604B2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04B2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04B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387949">
      <w:bodyDiv w:val="1"/>
      <w:marLeft w:val="0"/>
      <w:marRight w:val="0"/>
      <w:marTop w:val="41"/>
      <w:marBottom w:val="0"/>
      <w:divBdr>
        <w:top w:val="none" w:sz="0" w:space="0" w:color="auto"/>
        <w:left w:val="none" w:sz="0" w:space="0" w:color="auto"/>
        <w:bottom w:val="none" w:sz="0" w:space="0" w:color="auto"/>
        <w:right w:val="none" w:sz="0" w:space="0" w:color="auto"/>
      </w:divBdr>
      <w:divsChild>
        <w:div w:id="1999457896">
          <w:marLeft w:val="0"/>
          <w:marRight w:val="0"/>
          <w:marTop w:val="0"/>
          <w:marBottom w:val="0"/>
          <w:divBdr>
            <w:top w:val="none" w:sz="0" w:space="0" w:color="auto"/>
            <w:left w:val="none" w:sz="0" w:space="0" w:color="auto"/>
            <w:bottom w:val="none" w:sz="0" w:space="0" w:color="auto"/>
            <w:right w:val="none" w:sz="0" w:space="0" w:color="auto"/>
          </w:divBdr>
          <w:divsChild>
            <w:div w:id="18299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sitkiusta.com/pPages/pArtist.aspx?paID=22&amp;section=120&amp;lang=ENG&amp;bhcp=1&amp;periodID=&amp;pageNo=0&amp;exh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sitkiusta.com/pPages/pArtist.aspx?paID=22&amp;section=100&amp;lang=TR&amp;bhcp=1&amp;periodID=&amp;pageNo=0&amp;exhID=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nturk</dc:creator>
  <cp:lastModifiedBy>nturk</cp:lastModifiedBy>
  <cp:revision>2</cp:revision>
  <dcterms:created xsi:type="dcterms:W3CDTF">2010-11-16T11:40:00Z</dcterms:created>
  <dcterms:modified xsi:type="dcterms:W3CDTF">2010-11-16T11:44:00Z</dcterms:modified>
</cp:coreProperties>
</file>